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rPr/>
      </w:pPr>
    </w:p>
    <w:p>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Journal about COPD Patient</w:t>
      </w:r>
    </w:p>
    <w:p>
      <w:pPr>
        <w:pStyle w:val="style0"/>
        <w:spacing w:after="0" w:lineRule="auto" w:line="480"/>
        <w:jc w:val="center"/>
        <w:rPr>
          <w:rFonts w:ascii="Times New Roman" w:cs="Times New Roman" w:hAnsi="Times New Roman"/>
          <w:b/>
          <w:sz w:val="24"/>
          <w:szCs w:val="24"/>
        </w:rPr>
      </w:pP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Institutional Affiliation</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Date</w:t>
      </w: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p>
    <w:p>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Chronic Obstructive Pulmonary Disease (COPD)</w:t>
      </w:r>
      <w:r>
        <w:rPr>
          <w:rFonts w:ascii="Times New Roman" w:cs="Times New Roman" w:hAnsi="Times New Roman"/>
          <w:b/>
          <w:sz w:val="24"/>
          <w:szCs w:val="24"/>
        </w:rPr>
        <w:t xml:space="preserve"> </w:t>
      </w:r>
    </w:p>
    <w:p>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Clinical Case Study:</w:t>
      </w:r>
      <w:r>
        <w:rPr>
          <w:rFonts w:ascii="Times New Roman" w:cs="Times New Roman" w:hAnsi="Times New Roman"/>
          <w:b/>
          <w:sz w:val="24"/>
          <w:szCs w:val="24"/>
        </w:rPr>
        <w:t xml:space="preserve"> </w:t>
      </w:r>
      <w:r>
        <w:rPr>
          <w:rFonts w:ascii="Times New Roman" w:cs="Times New Roman" w:hAnsi="Times New Roman"/>
          <w:sz w:val="24"/>
          <w:szCs w:val="24"/>
        </w:rPr>
        <w:t>A 38-ye</w:t>
      </w:r>
      <w:r>
        <w:rPr>
          <w:rFonts w:ascii="Times New Roman" w:cs="Times New Roman" w:hAnsi="Times New Roman"/>
          <w:sz w:val="24"/>
          <w:szCs w:val="24"/>
        </w:rPr>
        <w:t>ar-old female</w:t>
      </w:r>
      <w:r>
        <w:rPr>
          <w:rFonts w:ascii="Times New Roman" w:cs="Times New Roman" w:hAnsi="Times New Roman"/>
          <w:sz w:val="24"/>
          <w:szCs w:val="24"/>
        </w:rPr>
        <w:t xml:space="preserve"> who works as an astronomer</w:t>
      </w:r>
      <w:r>
        <w:rPr>
          <w:rFonts w:ascii="Times New Roman" w:cs="Times New Roman" w:hAnsi="Times New Roman"/>
          <w:sz w:val="24"/>
          <w:szCs w:val="24"/>
        </w:rPr>
        <w:t xml:space="preserve"> has been sm</w:t>
      </w:r>
      <w:r>
        <w:rPr>
          <w:rFonts w:ascii="Times New Roman" w:cs="Times New Roman" w:hAnsi="Times New Roman"/>
          <w:sz w:val="24"/>
          <w:szCs w:val="24"/>
        </w:rPr>
        <w:t>oking since she was 18 years</w:t>
      </w:r>
      <w:r>
        <w:rPr>
          <w:rFonts w:ascii="Times New Roman" w:cs="Times New Roman" w:hAnsi="Times New Roman"/>
          <w:sz w:val="24"/>
          <w:szCs w:val="24"/>
        </w:rPr>
        <w:t xml:space="preserve"> old, even though she is aware of the dangers. Even though she has had issues with cigarette smoke and light </w:t>
      </w:r>
      <w:r>
        <w:rPr>
          <w:rFonts w:ascii="Times New Roman" w:cs="Times New Roman" w:hAnsi="Times New Roman"/>
          <w:sz w:val="24"/>
          <w:szCs w:val="24"/>
        </w:rPr>
        <w:t>weakening</w:t>
      </w:r>
      <w:r>
        <w:rPr>
          <w:rFonts w:ascii="Times New Roman" w:cs="Times New Roman" w:hAnsi="Times New Roman"/>
          <w:sz w:val="24"/>
          <w:szCs w:val="24"/>
        </w:rPr>
        <w:t xml:space="preserve"> her ability to view</w:t>
      </w:r>
      <w:r>
        <w:rPr>
          <w:rFonts w:ascii="Times New Roman" w:cs="Times New Roman" w:hAnsi="Times New Roman"/>
          <w:sz w:val="24"/>
          <w:szCs w:val="24"/>
        </w:rPr>
        <w:t xml:space="preserve"> distant galaxies via her telescope for </w:t>
      </w:r>
      <w:r>
        <w:rPr>
          <w:rFonts w:ascii="Times New Roman" w:cs="Times New Roman" w:hAnsi="Times New Roman"/>
          <w:sz w:val="24"/>
          <w:szCs w:val="24"/>
        </w:rPr>
        <w:t xml:space="preserve">years, she is not ready </w:t>
      </w:r>
      <w:r>
        <w:rPr>
          <w:rFonts w:ascii="Times New Roman" w:cs="Times New Roman" w:hAnsi="Times New Roman"/>
          <w:sz w:val="24"/>
          <w:szCs w:val="24"/>
        </w:rPr>
        <w:t xml:space="preserve">to give up her habit. In addition, she has been suffering from a mild but occasionally productive cough for the past 3-4 </w:t>
      </w:r>
      <w:r>
        <w:rPr>
          <w:rFonts w:ascii="Times New Roman" w:cs="Times New Roman" w:hAnsi="Times New Roman"/>
          <w:sz w:val="24"/>
          <w:szCs w:val="24"/>
        </w:rPr>
        <w:t>months. Hypertension is an</w:t>
      </w:r>
      <w:r>
        <w:rPr>
          <w:rFonts w:ascii="Times New Roman" w:cs="Times New Roman" w:hAnsi="Times New Roman"/>
          <w:sz w:val="24"/>
          <w:szCs w:val="24"/>
        </w:rPr>
        <w:t xml:space="preserve">other medical condition she has had in </w:t>
      </w:r>
      <w:r>
        <w:rPr>
          <w:rFonts w:ascii="Times New Roman" w:cs="Times New Roman" w:hAnsi="Times New Roman"/>
          <w:sz w:val="24"/>
          <w:szCs w:val="24"/>
        </w:rPr>
        <w:t>the past, which she is now</w:t>
      </w:r>
      <w:r>
        <w:rPr>
          <w:rFonts w:ascii="Times New Roman" w:cs="Times New Roman" w:hAnsi="Times New Roman"/>
          <w:sz w:val="24"/>
          <w:szCs w:val="24"/>
        </w:rPr>
        <w:t xml:space="preserve"> being treated with lisinopril, metoprolol, and hydrochlorothiazide</w:t>
      </w:r>
      <w:r>
        <w:rPr>
          <w:rFonts w:ascii="Times New Roman" w:cs="Times New Roman" w:hAnsi="Times New Roman"/>
          <w:sz w:val="24"/>
          <w:szCs w:val="24"/>
        </w:rPr>
        <w:t>s</w:t>
      </w:r>
      <w:r>
        <w:rPr>
          <w:rFonts w:ascii="Times New Roman" w:cs="Times New Roman" w:hAnsi="Times New Roman"/>
          <w:sz w:val="24"/>
          <w:szCs w:val="24"/>
        </w:rPr>
        <w:t xml:space="preserve"> to control.</w:t>
      </w:r>
    </w:p>
    <w:p>
      <w:pPr>
        <w:pStyle w:val="style0"/>
        <w:spacing w:after="0" w:lineRule="auto" w:line="480"/>
        <w:jc w:val="both"/>
        <w:rPr>
          <w:rFonts w:ascii="Times New Roman" w:cs="Times New Roman" w:hAnsi="Times New Roman"/>
          <w:sz w:val="24"/>
          <w:szCs w:val="24"/>
          <w:shd w:val="clear" w:color="auto" w:fill="ffffff"/>
        </w:rPr>
      </w:pPr>
      <w:r>
        <w:rPr>
          <w:rFonts w:ascii="Times New Roman" w:cs="Times New Roman" w:hAnsi="Times New Roman"/>
          <w:b/>
          <w:sz w:val="24"/>
          <w:szCs w:val="24"/>
        </w:rPr>
        <w:t xml:space="preserve">Concepts: </w:t>
      </w:r>
      <w:r>
        <w:rPr>
          <w:rFonts w:ascii="Times New Roman" w:cs="Times New Roman" w:hAnsi="Times New Roman"/>
          <w:sz w:val="24"/>
          <w:szCs w:val="24"/>
          <w:shd w:val="clear" w:color="auto" w:fill="ffffff"/>
        </w:rPr>
        <w:t>COPD is a lung condition with inflammation that causes airflow problems in the lungs. Shortness of breath, coughing, mucus production, and wheezing are all possible symptoms. The most common reason is exposure to poisonous gasses such as secondhand smoking. COPD patients have a higher chance of contracting heart disease, lung cancer, and other conditions (Quaderi &amp; Hurst, 2018).</w:t>
      </w:r>
    </w:p>
    <w:p>
      <w:pPr>
        <w:pStyle w:val="style0"/>
        <w:spacing w:after="0" w:lineRule="auto" w:line="480"/>
        <w:jc w:val="both"/>
        <w:rPr>
          <w:rFonts w:ascii="Times New Roman" w:cs="Times New Roman" w:hAnsi="Times New Roman"/>
          <w:sz w:val="24"/>
          <w:szCs w:val="24"/>
          <w:shd w:val="clear" w:color="auto" w:fill="ffffff"/>
        </w:rPr>
      </w:pPr>
      <w:r>
        <w:rPr>
          <w:rFonts w:ascii="Times New Roman" w:cs="Times New Roman" w:hAnsi="Times New Roman"/>
          <w:b/>
          <w:color w:val="111111"/>
          <w:sz w:val="24"/>
          <w:szCs w:val="24"/>
          <w:shd w:val="clear" w:color="auto" w:fill="ffffff"/>
        </w:rPr>
        <w:t>Equipment:</w:t>
      </w:r>
      <w:r>
        <w:rPr>
          <w:rFonts w:ascii="Times New Roman" w:cs="Times New Roman" w:hAnsi="Times New Roman"/>
          <w:b/>
          <w:color w:val="111111"/>
          <w:sz w:val="24"/>
          <w:szCs w:val="24"/>
          <w:shd w:val="clear" w:color="auto" w:fill="ffffff"/>
        </w:rPr>
        <w:t xml:space="preserve"> </w:t>
      </w:r>
      <w:r>
        <w:rPr>
          <w:rFonts w:ascii="Times New Roman" w:cs="Times New Roman" w:hAnsi="Times New Roman"/>
          <w:sz w:val="24"/>
          <w:szCs w:val="24"/>
          <w:shd w:val="clear" w:color="auto" w:fill="ffffff"/>
        </w:rPr>
        <w:t xml:space="preserve">Spirometry is the most effective and widely used approach for diagnosing COPD. A pulmonary function test, or PFT, is another name </w:t>
      </w:r>
      <w:r>
        <w:rPr>
          <w:rFonts w:ascii="Times New Roman" w:cs="Times New Roman" w:hAnsi="Times New Roman"/>
          <w:sz w:val="24"/>
          <w:szCs w:val="24"/>
          <w:shd w:val="clear" w:color="auto" w:fill="ffffff"/>
        </w:rPr>
        <w:t>for it. This simple, painless examination assesses lung capacity and funct</w:t>
      </w:r>
      <w:r>
        <w:rPr>
          <w:rFonts w:ascii="Times New Roman" w:cs="Times New Roman" w:hAnsi="Times New Roman"/>
          <w:sz w:val="24"/>
          <w:szCs w:val="24"/>
          <w:shd w:val="clear" w:color="auto" w:fill="ffffff"/>
        </w:rPr>
        <w:t>ion. The patient is supposed to exhale as forcefully as possible into the</w:t>
      </w:r>
      <w:r>
        <w:rPr>
          <w:rFonts w:ascii="Times New Roman" w:cs="Times New Roman" w:hAnsi="Times New Roman"/>
          <w:sz w:val="24"/>
          <w:szCs w:val="24"/>
          <w:shd w:val="clear" w:color="auto" w:fill="ffffff"/>
        </w:rPr>
        <w:t xml:space="preserve"> tube </w:t>
      </w:r>
      <w:r>
        <w:rPr>
          <w:rFonts w:ascii="Times New Roman" w:cs="Times New Roman" w:hAnsi="Times New Roman"/>
          <w:sz w:val="24"/>
          <w:szCs w:val="24"/>
          <w:shd w:val="clear" w:color="auto" w:fill="ffffff"/>
        </w:rPr>
        <w:t>connected to a spirometer</w:t>
      </w:r>
      <w:r>
        <w:rPr>
          <w:rFonts w:ascii="Times New Roman" w:cs="Times New Roman" w:hAnsi="Times New Roman"/>
          <w:sz w:val="24"/>
          <w:szCs w:val="24"/>
          <w:shd w:val="clear" w:color="auto" w:fill="ffffff"/>
        </w:rPr>
        <w:t xml:space="preserve">. The findings of a spirometry test might help you figure out what kind of </w:t>
      </w:r>
      <w:r>
        <w:rPr>
          <w:rFonts w:ascii="Times New Roman" w:cs="Times New Roman" w:hAnsi="Times New Roman"/>
          <w:sz w:val="24"/>
          <w:szCs w:val="24"/>
          <w:shd w:val="clear" w:color="auto" w:fill="ffffff"/>
        </w:rPr>
        <w:t>lung illness you have and how severe it is. The outcomes are readily understandable.</w:t>
      </w:r>
    </w:p>
    <w:p>
      <w:pPr>
        <w:pStyle w:val="style0"/>
        <w:spacing w:after="0" w:lineRule="auto" w:line="480"/>
        <w:jc w:val="both"/>
        <w:rPr>
          <w:rFonts w:ascii="Times New Roman" w:cs="Times New Roman" w:hAnsi="Times New Roman"/>
          <w:color w:val="000000"/>
          <w:sz w:val="24"/>
          <w:szCs w:val="24"/>
        </w:rPr>
      </w:pPr>
      <w:r>
        <w:rPr>
          <w:rFonts w:ascii="Times New Roman" w:cs="Times New Roman" w:hAnsi="Times New Roman"/>
          <w:b/>
          <w:color w:val="202124"/>
          <w:sz w:val="24"/>
          <w:szCs w:val="24"/>
          <w:shd w:val="clear" w:color="auto" w:fill="ffffff"/>
        </w:rPr>
        <w:t>Pharmacology:</w:t>
      </w:r>
      <w:r>
        <w:rPr>
          <w:rFonts w:ascii="Times New Roman" w:cs="Times New Roman" w:hAnsi="Times New Roman"/>
          <w:b/>
          <w:color w:val="202124"/>
          <w:sz w:val="24"/>
          <w:szCs w:val="24"/>
          <w:shd w:val="clear" w:color="auto" w:fill="ffffff"/>
        </w:rPr>
        <w:t xml:space="preserve"> </w:t>
      </w:r>
      <w:r>
        <w:rPr>
          <w:rFonts w:ascii="Times New Roman" w:cs="Times New Roman" w:hAnsi="Times New Roman"/>
          <w:color w:val="000000"/>
          <w:sz w:val="24"/>
          <w:szCs w:val="24"/>
        </w:rPr>
        <w:t>Bronchodilators that relax smooth muscle, such as 2-agonists, are used to treat COPD pharmacologically</w:t>
      </w:r>
      <w:r>
        <w:rPr>
          <w:rFonts w:ascii="Times New Roman" w:cs="Times New Roman" w:hAnsi="Times New Roman"/>
          <w:color w:val="000000"/>
          <w:sz w:val="24"/>
          <w:szCs w:val="24"/>
        </w:rPr>
        <w:t xml:space="preserve"> </w:t>
      </w:r>
      <w:r>
        <w:rPr>
          <w:rFonts w:ascii="Times New Roman" w:cs="Times New Roman" w:hAnsi="Times New Roman"/>
          <w:sz w:val="24"/>
          <w:szCs w:val="24"/>
        </w:rPr>
        <w:t>(Quaderi &amp; Hurst, 2018)</w:t>
      </w:r>
      <w:r>
        <w:rPr>
          <w:rFonts w:ascii="Times New Roman" w:cs="Times New Roman" w:hAnsi="Times New Roman"/>
          <w:color w:val="000000"/>
          <w:sz w:val="24"/>
          <w:szCs w:val="24"/>
        </w:rPr>
        <w:t>. Other drugs used in the treat</w:t>
      </w:r>
      <w:r>
        <w:rPr>
          <w:rFonts w:ascii="Times New Roman" w:cs="Times New Roman" w:hAnsi="Times New Roman"/>
          <w:color w:val="000000"/>
          <w:sz w:val="24"/>
          <w:szCs w:val="24"/>
        </w:rPr>
        <w:t>ment of COPD include mucolytics and methylxanthines and the medications described above.</w:t>
      </w:r>
    </w:p>
    <w:p>
      <w:pPr>
        <w:pStyle w:val="style0"/>
        <w:spacing w:after="0" w:lineRule="auto" w:line="480"/>
        <w:jc w:val="both"/>
        <w:rPr>
          <w:rFonts w:ascii="Times New Roman" w:cs="Times New Roman" w:hAnsi="Times New Roman"/>
          <w:sz w:val="24"/>
          <w:szCs w:val="24"/>
        </w:rPr>
      </w:pPr>
      <w:r>
        <w:rPr>
          <w:rFonts w:ascii="STIXGeneral-Regular" w:hAnsi="STIXGeneral-Regular"/>
          <w:b/>
          <w:color w:val="000000"/>
        </w:rPr>
        <w:t xml:space="preserve">Patient assessment: </w:t>
      </w:r>
      <w:r>
        <w:rPr>
          <w:rFonts w:ascii="Times New Roman" w:cs="Times New Roman" w:hAnsi="Times New Roman"/>
          <w:sz w:val="24"/>
          <w:szCs w:val="24"/>
        </w:rPr>
        <w:t>Patients with COPD require a precise diagnosis, appropriate treatment decisions, clinical and scientific measures of progress, and determination of their prognosis.</w:t>
      </w:r>
      <w:r>
        <w:rPr>
          <w:rFonts w:ascii="Times New Roman" w:cs="Times New Roman" w:hAnsi="Times New Roman"/>
          <w:sz w:val="24"/>
          <w:szCs w:val="24"/>
        </w:rPr>
        <w:t xml:space="preserve"> </w:t>
      </w:r>
      <w:r>
        <w:rPr>
          <w:rFonts w:ascii="Times New Roman" w:cs="Times New Roman" w:hAnsi="Times New Roman"/>
          <w:sz w:val="24"/>
          <w:szCs w:val="24"/>
        </w:rPr>
        <w:t>Patients who have airflow limitation and clinical symptoms indicative of COPD but are being evaluated for other illnesses can benefit from chest computed tomography (CT) scans. In certain circumstances, a chest CT may reveal a diff</w:t>
      </w:r>
      <w:r>
        <w:rPr>
          <w:rFonts w:ascii="Times New Roman" w:cs="Times New Roman" w:hAnsi="Times New Roman"/>
          <w:sz w:val="24"/>
          <w:szCs w:val="24"/>
        </w:rPr>
        <w:t>erent diagnosis.</w:t>
      </w:r>
    </w:p>
    <w:p>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A</w:t>
      </w:r>
      <w:r>
        <w:rPr>
          <w:rFonts w:ascii="Times New Roman" w:cs="Times New Roman" w:hAnsi="Times New Roman"/>
          <w:b/>
          <w:sz w:val="24"/>
          <w:szCs w:val="24"/>
        </w:rPr>
        <w:t>rterial blood gases with their interpretation</w:t>
      </w:r>
      <w:r>
        <w:rPr>
          <w:rFonts w:ascii="Times New Roman" w:cs="Times New Roman" w:hAnsi="Times New Roman"/>
          <w:b/>
          <w:sz w:val="24"/>
          <w:szCs w:val="24"/>
        </w:rPr>
        <w:t xml:space="preserve">: </w:t>
      </w:r>
      <w:r>
        <w:rPr>
          <w:rFonts w:ascii="Times New Roman" w:cs="Times New Roman" w:hAnsi="Times New Roman"/>
          <w:sz w:val="24"/>
          <w:szCs w:val="24"/>
        </w:rPr>
        <w:t>The existence of acidaemia or alkalemia is determined by the pH. The pH may be in the normal range if the body has compensated for the disease. PaCO2 is a measurement of alveolar ventilation</w:t>
      </w:r>
      <w:r>
        <w:rPr>
          <w:rFonts w:ascii="Times New Roman" w:cs="Times New Roman" w:hAnsi="Times New Roman"/>
          <w:sz w:val="24"/>
          <w:szCs w:val="24"/>
        </w:rPr>
        <w:t>s</w:t>
      </w:r>
      <w:r>
        <w:rPr>
          <w:rFonts w:ascii="Times New Roman" w:cs="Times New Roman" w:hAnsi="Times New Roman"/>
          <w:sz w:val="24"/>
          <w:szCs w:val="24"/>
        </w:rPr>
        <w:t>.</w:t>
      </w:r>
      <w:r>
        <w:rPr>
          <w:rFonts w:ascii="Times New Roman" w:cs="Times New Roman" w:hAnsi="Times New Roman"/>
          <w:sz w:val="24"/>
          <w:szCs w:val="24"/>
        </w:rPr>
        <w:t xml:space="preserve"> A high PaCO2 is an</w:t>
      </w:r>
      <w:bookmarkStart w:id="0" w:name="_GoBack"/>
      <w:bookmarkEnd w:id="0"/>
      <w:r>
        <w:rPr>
          <w:rFonts w:ascii="Times New Roman" w:cs="Times New Roman" w:hAnsi="Times New Roman"/>
          <w:sz w:val="24"/>
          <w:szCs w:val="24"/>
        </w:rPr>
        <w:t xml:space="preserve"> indication of</w:t>
      </w:r>
      <w:r>
        <w:rPr>
          <w:rFonts w:ascii="Times New Roman" w:cs="Times New Roman" w:hAnsi="Times New Roman"/>
          <w:sz w:val="24"/>
          <w:szCs w:val="24"/>
        </w:rPr>
        <w:t xml:space="preserve"> alveolar hypoventilation, while a low PaCO2 indicates alveolar hyperventilation</w:t>
      </w:r>
      <w:r>
        <w:rPr>
          <w:rFonts w:ascii="Times New Roman" w:cs="Times New Roman" w:hAnsi="Times New Roman"/>
          <w:sz w:val="24"/>
          <w:szCs w:val="24"/>
        </w:rPr>
        <w:t xml:space="preserve"> (Quaderi &amp; Hurst, 2018)</w:t>
      </w:r>
      <w:r>
        <w:rPr>
          <w:rFonts w:ascii="Times New Roman" w:cs="Times New Roman" w:hAnsi="Times New Roman"/>
          <w:sz w:val="24"/>
          <w:szCs w:val="24"/>
        </w:rPr>
        <w:t>. Hypoxemia is characterised by a PaO2 that is lower than normal. Hypoventilation or a mismatch between ventilation and perfusion</w:t>
      </w:r>
      <w:r>
        <w:rPr>
          <w:rFonts w:ascii="Times New Roman" w:cs="Times New Roman" w:hAnsi="Times New Roman"/>
          <w:sz w:val="24"/>
          <w:szCs w:val="24"/>
        </w:rPr>
        <w:t xml:space="preserve"> might cause this.</w:t>
      </w:r>
    </w:p>
    <w:p>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T</w:t>
      </w:r>
      <w:r>
        <w:rPr>
          <w:rFonts w:ascii="Times New Roman" w:cs="Times New Roman" w:hAnsi="Times New Roman"/>
          <w:b/>
          <w:sz w:val="24"/>
          <w:szCs w:val="24"/>
        </w:rPr>
        <w:t>ype of airway</w:t>
      </w:r>
      <w:r>
        <w:rPr>
          <w:rFonts w:ascii="Times New Roman" w:cs="Times New Roman" w:hAnsi="Times New Roman"/>
          <w:b/>
          <w:sz w:val="24"/>
          <w:szCs w:val="24"/>
        </w:rPr>
        <w:t xml:space="preserve">: </w:t>
      </w:r>
      <w:r>
        <w:rPr>
          <w:rFonts w:ascii="Times New Roman" w:cs="Times New Roman" w:hAnsi="Times New Roman"/>
          <w:sz w:val="24"/>
          <w:szCs w:val="24"/>
        </w:rPr>
        <w:t>The conducting and respiratory airways are similar in location, yet they differ functionally. The conducting airways allow for air to be cleaned and warm to enter the lungs. In addition, the conducting airways are where o</w:t>
      </w:r>
      <w:r>
        <w:rPr>
          <w:rFonts w:ascii="Times New Roman" w:cs="Times New Roman" w:hAnsi="Times New Roman"/>
          <w:sz w:val="24"/>
          <w:szCs w:val="24"/>
        </w:rPr>
        <w:t>xygen enters the bronchi and bronchioles, which are the entrances to the lungs</w:t>
      </w:r>
      <w:r>
        <w:rPr>
          <w:rFonts w:ascii="Times New Roman" w:cs="Times New Roman" w:hAnsi="Times New Roman"/>
          <w:sz w:val="24"/>
          <w:szCs w:val="24"/>
        </w:rPr>
        <w:t xml:space="preserve"> (Zhao et al., 2020)</w:t>
      </w:r>
      <w:r>
        <w:rPr>
          <w:rFonts w:ascii="Times New Roman" w:cs="Times New Roman" w:hAnsi="Times New Roman"/>
          <w:sz w:val="24"/>
          <w:szCs w:val="24"/>
        </w:rPr>
        <w:t>. In contrast, the respiratory airways are where gas exchange occurs (oxygen converts into carbon dioxide that leaves the same way it came in). Gas exchange o</w:t>
      </w:r>
      <w:r>
        <w:rPr>
          <w:rFonts w:ascii="Times New Roman" w:cs="Times New Roman" w:hAnsi="Times New Roman"/>
          <w:sz w:val="24"/>
          <w:szCs w:val="24"/>
        </w:rPr>
        <w:t>nly occurs within the alveoli (air sacs), which is precisely within the lungs.</w:t>
      </w:r>
    </w:p>
    <w:p>
      <w:pPr>
        <w:pStyle w:val="style0"/>
        <w:spacing w:lineRule="auto" w:line="480"/>
        <w:jc w:val="both"/>
        <w:rPr>
          <w:rFonts w:ascii="Times New Roman" w:cs="Times New Roman" w:hAnsi="Times New Roman"/>
          <w:sz w:val="24"/>
          <w:szCs w:val="24"/>
        </w:rPr>
      </w:pPr>
      <w:r>
        <w:rPr>
          <w:rFonts w:ascii="Times New Roman" w:cs="Times New Roman" w:hAnsi="Times New Roman"/>
          <w:b/>
          <w:sz w:val="24"/>
          <w:szCs w:val="24"/>
        </w:rPr>
        <w:t>O</w:t>
      </w:r>
      <w:r>
        <w:rPr>
          <w:rFonts w:ascii="Times New Roman" w:cs="Times New Roman" w:hAnsi="Times New Roman"/>
          <w:b/>
          <w:sz w:val="24"/>
          <w:szCs w:val="24"/>
        </w:rPr>
        <w:t>xygen adjunct and FiO2</w:t>
      </w:r>
      <w:r>
        <w:rPr>
          <w:rFonts w:ascii="Times New Roman" w:cs="Times New Roman" w:hAnsi="Times New Roman"/>
          <w:b/>
          <w:sz w:val="24"/>
          <w:szCs w:val="24"/>
        </w:rPr>
        <w:t xml:space="preserve">: </w:t>
      </w:r>
      <w:r>
        <w:rPr>
          <w:rFonts w:ascii="Times New Roman" w:cs="Times New Roman" w:hAnsi="Times New Roman"/>
          <w:sz w:val="24"/>
          <w:szCs w:val="24"/>
        </w:rPr>
        <w:t>COPD exacerbations are treated with high-flow oxygen at first, although only 53% of patients are diagnosed with the disease. FiO2 &gt; 0.28 is frequently s</w:t>
      </w:r>
      <w:r>
        <w:rPr>
          <w:rFonts w:ascii="Times New Roman" w:cs="Times New Roman" w:hAnsi="Times New Roman"/>
          <w:sz w:val="24"/>
          <w:szCs w:val="24"/>
        </w:rPr>
        <w:t>tarted prior to admission and continued in the emergency department</w:t>
      </w:r>
      <w:r>
        <w:rPr>
          <w:rFonts w:ascii="Times New Roman" w:cs="Times New Roman" w:hAnsi="Times New Roman"/>
          <w:sz w:val="24"/>
          <w:szCs w:val="24"/>
        </w:rPr>
        <w:t xml:space="preserve"> (Quaderi &amp; Hurst, 2018)</w:t>
      </w:r>
      <w:r>
        <w:rPr>
          <w:rFonts w:ascii="Times New Roman" w:cs="Times New Roman" w:hAnsi="Times New Roman"/>
          <w:sz w:val="24"/>
          <w:szCs w:val="24"/>
        </w:rPr>
        <w:t xml:space="preserve">. A bigger study would be needed to determine any potential harm from this technique. Still, the education of people who care for COPD patients may lower the chance </w:t>
      </w:r>
      <w:r>
        <w:rPr>
          <w:rFonts w:ascii="Times New Roman" w:cs="Times New Roman" w:hAnsi="Times New Roman"/>
          <w:sz w:val="24"/>
          <w:szCs w:val="24"/>
        </w:rPr>
        <w:t>of hypercapnia consequences.</w:t>
      </w:r>
    </w:p>
    <w:p>
      <w:pPr>
        <w:pStyle w:val="style0"/>
        <w:spacing w:lineRule="auto" w:line="480"/>
        <w:jc w:val="both"/>
        <w:rPr>
          <w:rFonts w:ascii="Times New Roman" w:cs="Times New Roman" w:hAnsi="Times New Roman"/>
          <w:sz w:val="24"/>
          <w:szCs w:val="24"/>
        </w:rPr>
      </w:pPr>
      <w:r>
        <w:rPr>
          <w:rFonts w:ascii="Times New Roman" w:cs="Times New Roman" w:hAnsi="Times New Roman"/>
          <w:b/>
          <w:sz w:val="24"/>
          <w:szCs w:val="24"/>
        </w:rPr>
        <w:t>NPPV</w:t>
      </w:r>
      <w:r>
        <w:rPr>
          <w:rFonts w:ascii="Times New Roman" w:cs="Times New Roman" w:hAnsi="Times New Roman"/>
          <w:b/>
          <w:sz w:val="24"/>
          <w:szCs w:val="24"/>
        </w:rPr>
        <w:t xml:space="preserve"> settings</w:t>
      </w:r>
      <w:r>
        <w:rPr>
          <w:rFonts w:ascii="Times New Roman" w:cs="Times New Roman" w:hAnsi="Times New Roman"/>
          <w:b/>
          <w:sz w:val="24"/>
          <w:szCs w:val="24"/>
        </w:rPr>
        <w:t xml:space="preserve">: </w:t>
      </w:r>
      <w:r>
        <w:rPr>
          <w:rFonts w:ascii="Times New Roman" w:cs="Times New Roman" w:hAnsi="Times New Roman"/>
          <w:sz w:val="24"/>
          <w:szCs w:val="24"/>
        </w:rPr>
        <w:t xml:space="preserve">Patients with a disease Noninvasive positive-pressure ventilation (NPPV) is usually regarded as the first line of treatment for patients with obstructive airway disease </w:t>
      </w:r>
      <w:r>
        <w:rPr>
          <w:rFonts w:ascii="Times New Roman" w:cs="Times New Roman" w:hAnsi="Times New Roman"/>
          <w:sz w:val="24"/>
          <w:szCs w:val="24"/>
        </w:rPr>
        <w:t xml:space="preserve">experiencing respiratory </w:t>
      </w:r>
      <w:r>
        <w:rPr>
          <w:rFonts w:ascii="Times New Roman" w:cs="Times New Roman" w:hAnsi="Times New Roman"/>
          <w:sz w:val="24"/>
          <w:szCs w:val="24"/>
        </w:rPr>
        <w:t>failur</w:t>
      </w:r>
      <w:r>
        <w:rPr>
          <w:rFonts w:ascii="Times New Roman" w:cs="Times New Roman" w:hAnsi="Times New Roman"/>
          <w:sz w:val="24"/>
          <w:szCs w:val="24"/>
        </w:rPr>
        <w:t>e</w:t>
      </w:r>
      <w:r>
        <w:rPr>
          <w:rFonts w:ascii="Times New Roman" w:cs="Times New Roman" w:hAnsi="Times New Roman"/>
          <w:sz w:val="24"/>
          <w:szCs w:val="24"/>
        </w:rPr>
        <w:t xml:space="preserve"> (Zhao et al., 2020)</w:t>
      </w:r>
      <w:r>
        <w:rPr>
          <w:rFonts w:ascii="Times New Roman" w:cs="Times New Roman" w:hAnsi="Times New Roman"/>
          <w:sz w:val="24"/>
          <w:szCs w:val="24"/>
        </w:rPr>
        <w:t>. When considered early in the course of the disease, it reduces endotracheal intubation an</w:t>
      </w:r>
      <w:r>
        <w:rPr>
          <w:rFonts w:ascii="Times New Roman" w:cs="Times New Roman" w:hAnsi="Times New Roman"/>
          <w:sz w:val="24"/>
          <w:szCs w:val="24"/>
        </w:rPr>
        <w:t>d thereby related complications.</w:t>
      </w:r>
    </w:p>
    <w:p>
      <w:pPr>
        <w:pStyle w:val="style0"/>
        <w:spacing w:lineRule="auto" w:line="480"/>
        <w:jc w:val="center"/>
        <w:rPr>
          <w:rFonts w:ascii="Times New Roman" w:cs="Times New Roman" w:hAnsi="Times New Roman"/>
          <w:b/>
          <w:sz w:val="24"/>
          <w:szCs w:val="24"/>
        </w:rPr>
      </w:pPr>
      <w:r>
        <w:rPr>
          <w:rFonts w:ascii="Times New Roman" w:cs="Times New Roman" w:hAnsi="Times New Roman"/>
          <w:b/>
          <w:sz w:val="24"/>
          <w:szCs w:val="24"/>
        </w:rPr>
        <w:t>References</w:t>
      </w:r>
    </w:p>
    <w:p>
      <w:pPr>
        <w:pStyle w:val="style0"/>
        <w:spacing w:lineRule="auto" w:line="480"/>
        <w:rPr>
          <w:rFonts w:ascii="Times New Roman" w:cs="Times New Roman" w:hAnsi="Times New Roman"/>
          <w:i/>
          <w:iCs/>
          <w:sz w:val="24"/>
          <w:szCs w:val="24"/>
        </w:rPr>
      </w:pPr>
      <w:r>
        <w:rPr>
          <w:rFonts w:ascii="Times New Roman" w:cs="Times New Roman" w:hAnsi="Times New Roman"/>
          <w:sz w:val="24"/>
          <w:szCs w:val="24"/>
        </w:rPr>
        <w:t>Quaderi, S. A., &amp; Hurst, J. R. (2018). The unmet global burden of COPD. </w:t>
      </w:r>
      <w:r>
        <w:rPr>
          <w:rFonts w:ascii="Times New Roman" w:cs="Times New Roman" w:hAnsi="Times New Roman"/>
          <w:i/>
          <w:iCs/>
          <w:sz w:val="24"/>
          <w:szCs w:val="24"/>
        </w:rPr>
        <w:t xml:space="preserve">Global health, </w:t>
      </w:r>
    </w:p>
    <w:p>
      <w:pPr>
        <w:pStyle w:val="style0"/>
        <w:spacing w:lineRule="auto" w:line="480"/>
        <w:rPr>
          <w:rFonts w:ascii="Times New Roman" w:cs="Times New Roman" w:hAnsi="Times New Roman"/>
          <w:sz w:val="24"/>
          <w:szCs w:val="24"/>
        </w:rPr>
      </w:pPr>
      <w:r>
        <w:rPr>
          <w:rFonts w:ascii="Times New Roman" w:cs="Times New Roman" w:hAnsi="Times New Roman"/>
          <w:i/>
          <w:iCs/>
          <w:sz w:val="24"/>
          <w:szCs w:val="24"/>
        </w:rPr>
        <w:tab/>
      </w:r>
      <w:r>
        <w:rPr>
          <w:rFonts w:ascii="Times New Roman" w:cs="Times New Roman" w:hAnsi="Times New Roman"/>
          <w:i/>
          <w:iCs/>
          <w:sz w:val="24"/>
          <w:szCs w:val="24"/>
        </w:rPr>
        <w:t>epidemiology and genomics</w:t>
      </w:r>
      <w:r>
        <w:rPr>
          <w:rFonts w:ascii="Times New Roman" w:cs="Times New Roman" w:hAnsi="Times New Roman"/>
          <w:sz w:val="24"/>
          <w:szCs w:val="24"/>
        </w:rPr>
        <w:t>, </w:t>
      </w:r>
      <w:r>
        <w:rPr>
          <w:rFonts w:ascii="Times New Roman" w:cs="Times New Roman" w:hAnsi="Times New Roman"/>
          <w:i/>
          <w:iCs/>
          <w:sz w:val="24"/>
          <w:szCs w:val="24"/>
        </w:rPr>
        <w:t>3</w:t>
      </w:r>
      <w:r>
        <w:rPr>
          <w:rFonts w:ascii="Times New Roman" w:cs="Times New Roman" w:hAnsi="Times New Roman"/>
          <w:sz w:val="24"/>
          <w:szCs w:val="24"/>
        </w:rPr>
        <w:t>.</w:t>
      </w: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Zhao, Q., Meng, M., Kumar, R., Wu, Y., Huang, J., Lian, N. ... &amp; Lin, S. (2020). The impact of </w:t>
      </w:r>
    </w:p>
    <w:p>
      <w:pPr>
        <w:pStyle w:val="style0"/>
        <w:spacing w:lineRule="auto" w:line="480"/>
        <w:ind w:left="720"/>
        <w:rPr>
          <w:rFonts w:ascii="Times New Roman" w:cs="Times New Roman" w:hAnsi="Times New Roman"/>
          <w:sz w:val="24"/>
          <w:szCs w:val="24"/>
        </w:rPr>
      </w:pPr>
      <w:r>
        <w:rPr>
          <w:rFonts w:ascii="Times New Roman" w:cs="Times New Roman" w:hAnsi="Times New Roman"/>
          <w:sz w:val="24"/>
          <w:szCs w:val="24"/>
        </w:rPr>
        <w:t>COPD and smoking history on the severity of COVID‐19: A systemic review and meta‐analysis. </w:t>
      </w:r>
      <w:r>
        <w:rPr>
          <w:rFonts w:ascii="Times New Roman" w:cs="Times New Roman" w:hAnsi="Times New Roman"/>
          <w:i/>
          <w:iCs/>
          <w:sz w:val="24"/>
          <w:szCs w:val="24"/>
        </w:rPr>
        <w:t>Journal of medical virology</w:t>
      </w:r>
      <w:r>
        <w:rPr>
          <w:rFonts w:ascii="Times New Roman" w:cs="Times New Roman" w:hAnsi="Times New Roman"/>
          <w:sz w:val="24"/>
          <w:szCs w:val="24"/>
        </w:rPr>
        <w:t>, </w:t>
      </w:r>
      <w:r>
        <w:rPr>
          <w:rFonts w:ascii="Times New Roman" w:cs="Times New Roman" w:hAnsi="Times New Roman"/>
          <w:i/>
          <w:iCs/>
          <w:sz w:val="24"/>
          <w:szCs w:val="24"/>
        </w:rPr>
        <w:t>92</w:t>
      </w:r>
      <w:r>
        <w:rPr>
          <w:rFonts w:ascii="Times New Roman" w:cs="Times New Roman" w:hAnsi="Times New Roman"/>
          <w:sz w:val="24"/>
          <w:szCs w:val="24"/>
        </w:rPr>
        <w:t>(10), 19</w:t>
      </w:r>
      <w:r>
        <w:rPr>
          <w:rFonts w:ascii="Times New Roman" w:cs="Times New Roman" w:hAnsi="Times New Roman"/>
          <w:sz w:val="24"/>
          <w:szCs w:val="24"/>
        </w:rPr>
        <w:t>15-1921.</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4</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3">
    <w:name w:val="heading 3"/>
    <w:basedOn w:val="style0"/>
    <w:next w:val="style0"/>
    <w:link w:val="style4099"/>
    <w:qFormat/>
    <w:uiPriority w:val="9"/>
    <w:pPr>
      <w:keepNext/>
      <w:keepLines/>
      <w:spacing w:before="40" w:after="0"/>
      <w:outlineLvl w:val="2"/>
    </w:pPr>
    <w:rPr>
      <w:rFonts w:ascii="Calibri Light" w:cs="宋体" w:eastAsia="宋体" w:hAnsi="Calibri Light"/>
      <w:color w:val="1f4d78"/>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476d37b-9eb8-4fd5-8505-55dc8accef5c"/>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be15c379-8795-4132-992d-e17d4633b159"/>
    <w:basedOn w:val="style65"/>
    <w:next w:val="style4098"/>
    <w:link w:val="style32"/>
    <w:uiPriority w:val="99"/>
  </w:style>
  <w:style w:type="character" w:customStyle="1" w:styleId="style4099">
    <w:name w:val="Heading 3 Char_976216da-d92f-4dd5-a3b5-65b30bb9d628"/>
    <w:basedOn w:val="style65"/>
    <w:next w:val="style4099"/>
    <w:link w:val="style3"/>
    <w:uiPriority w:val="9"/>
    <w:rPr>
      <w:rFonts w:ascii="Calibri Light" w:cs="宋体" w:eastAsia="宋体" w:hAnsi="Calibri Light"/>
      <w:color w:val="1f4d78"/>
      <w:sz w:val="24"/>
      <w:szCs w:val="24"/>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708</Words>
  <Pages>4</Pages>
  <Characters>3860</Characters>
  <Application>WPS Office</Application>
  <DocSecurity>0</DocSecurity>
  <Paragraphs>42</Paragraphs>
  <ScaleCrop>false</ScaleCrop>
  <LinksUpToDate>false</LinksUpToDate>
  <CharactersWithSpaces>4552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2021-09-02T12:37:20Z</dcterms:created>
  <dc:creator>user</dc:creator>
  <lastModifiedBy>SM-N935F</lastModifiedBy>
  <dcterms:modified xsi:type="dcterms:W3CDTF">2021-09-02T12:37:20Z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1588206eb706469fbab06a8ab595f3b1</vt:lpwstr>
  </property>
</Properties>
</file>